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B629B" w14:textId="77777777" w:rsidR="00336B4D" w:rsidRPr="00E76490" w:rsidRDefault="00336B4D" w:rsidP="00336B4D">
      <w:pPr>
        <w:jc w:val="center"/>
        <w:rPr>
          <w:rFonts w:ascii="Segoe UI" w:hAnsi="Segoe UI" w:cs="Segoe UI"/>
          <w:b/>
          <w:sz w:val="24"/>
          <w:szCs w:val="24"/>
        </w:rPr>
      </w:pPr>
      <w:r w:rsidRPr="00E76490">
        <w:rPr>
          <w:rFonts w:ascii="Segoe UI" w:hAnsi="Segoe UI" w:cs="Segoe UI"/>
          <w:b/>
          <w:sz w:val="24"/>
          <w:szCs w:val="24"/>
        </w:rPr>
        <w:t>ОПРОСНЫЙ ЛИСТ №1</w:t>
      </w:r>
    </w:p>
    <w:p w14:paraId="05D29041" w14:textId="77777777" w:rsidR="00336B4D" w:rsidRPr="00E76490" w:rsidRDefault="00336B4D" w:rsidP="00336B4D">
      <w:pPr>
        <w:jc w:val="center"/>
        <w:rPr>
          <w:rFonts w:ascii="Segoe UI" w:hAnsi="Segoe UI" w:cs="Segoe UI"/>
          <w:b/>
          <w:sz w:val="24"/>
          <w:szCs w:val="24"/>
        </w:rPr>
      </w:pPr>
      <w:r w:rsidRPr="00E76490">
        <w:rPr>
          <w:rFonts w:ascii="Segoe UI" w:hAnsi="Segoe UI" w:cs="Segoe UI"/>
          <w:b/>
          <w:sz w:val="24"/>
          <w:szCs w:val="24"/>
        </w:rPr>
        <w:t>«Химические реагенты для установки обратного осмоса»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8139"/>
      </w:tblGrid>
      <w:tr w:rsidR="00336B4D" w:rsidRPr="00E76490" w14:paraId="38B95170" w14:textId="77777777" w:rsidTr="009150BA">
        <w:tc>
          <w:tcPr>
            <w:tcW w:w="821" w:type="pct"/>
          </w:tcPr>
          <w:p w14:paraId="79F4CD13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Организация:</w:t>
            </w:r>
          </w:p>
        </w:tc>
        <w:tc>
          <w:tcPr>
            <w:tcW w:w="4179" w:type="pct"/>
          </w:tcPr>
          <w:p w14:paraId="3F6C4C56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  <w:tr w:rsidR="00336B4D" w:rsidRPr="00E76490" w14:paraId="574B6C54" w14:textId="77777777" w:rsidTr="009150BA">
        <w:tc>
          <w:tcPr>
            <w:tcW w:w="821" w:type="pct"/>
          </w:tcPr>
          <w:p w14:paraId="3876197E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Адрес:</w:t>
            </w:r>
          </w:p>
        </w:tc>
        <w:tc>
          <w:tcPr>
            <w:tcW w:w="4179" w:type="pct"/>
          </w:tcPr>
          <w:p w14:paraId="25BCCE84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  <w:tr w:rsidR="00336B4D" w:rsidRPr="00E76490" w14:paraId="47F23B8B" w14:textId="77777777" w:rsidTr="009150BA">
        <w:tc>
          <w:tcPr>
            <w:tcW w:w="821" w:type="pct"/>
          </w:tcPr>
          <w:p w14:paraId="0387AC35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Ф.И.О.: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 должность:</w:t>
            </w:r>
          </w:p>
        </w:tc>
        <w:tc>
          <w:tcPr>
            <w:tcW w:w="4179" w:type="pct"/>
          </w:tcPr>
          <w:p w14:paraId="06E630FE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  <w:tr w:rsidR="00336B4D" w:rsidRPr="00E76490" w14:paraId="7496D36F" w14:textId="77777777" w:rsidTr="009150BA">
        <w:tc>
          <w:tcPr>
            <w:tcW w:w="821" w:type="pct"/>
          </w:tcPr>
          <w:p w14:paraId="32E310F9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Телефон:</w:t>
            </w:r>
          </w:p>
        </w:tc>
        <w:tc>
          <w:tcPr>
            <w:tcW w:w="4179" w:type="pct"/>
          </w:tcPr>
          <w:p w14:paraId="4C0EF341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  <w:tr w:rsidR="00336B4D" w:rsidRPr="00E76490" w14:paraId="5FB705EE" w14:textId="77777777" w:rsidTr="009150BA">
        <w:tc>
          <w:tcPr>
            <w:tcW w:w="821" w:type="pct"/>
          </w:tcPr>
          <w:p w14:paraId="593A4CD2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Факс:</w:t>
            </w:r>
          </w:p>
        </w:tc>
        <w:tc>
          <w:tcPr>
            <w:tcW w:w="4179" w:type="pct"/>
          </w:tcPr>
          <w:p w14:paraId="2CA20C1A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  <w:tr w:rsidR="00336B4D" w:rsidRPr="00E76490" w14:paraId="7F47823C" w14:textId="77777777" w:rsidTr="009150BA">
        <w:tc>
          <w:tcPr>
            <w:tcW w:w="821" w:type="pct"/>
          </w:tcPr>
          <w:p w14:paraId="0B6B560E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Дата:</w:t>
            </w:r>
          </w:p>
        </w:tc>
        <w:tc>
          <w:tcPr>
            <w:tcW w:w="4179" w:type="pct"/>
          </w:tcPr>
          <w:p w14:paraId="2FD0FB5A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Segoe UI" w:hAnsi="Segoe UI" w:cs="Segoe UI"/>
                <w:sz w:val="24"/>
                <w:szCs w:val="24"/>
              </w:rPr>
              <w:t>______</w:t>
            </w:r>
          </w:p>
        </w:tc>
      </w:tr>
    </w:tbl>
    <w:p w14:paraId="755C3021" w14:textId="77777777" w:rsidR="00336B4D" w:rsidRPr="00E76490" w:rsidRDefault="00336B4D" w:rsidP="00336B4D">
      <w:pPr>
        <w:ind w:left="360"/>
        <w:rPr>
          <w:rFonts w:ascii="Segoe UI" w:hAnsi="Segoe UI" w:cs="Segoe UI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6293"/>
      </w:tblGrid>
      <w:tr w:rsidR="00336B4D" w:rsidRPr="00E76490" w14:paraId="7A704E41" w14:textId="77777777" w:rsidTr="009150BA">
        <w:tc>
          <w:tcPr>
            <w:tcW w:w="0" w:type="auto"/>
          </w:tcPr>
          <w:p w14:paraId="6CAF5740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Фирма изготовитель  УОО: </w:t>
            </w:r>
          </w:p>
        </w:tc>
        <w:tc>
          <w:tcPr>
            <w:tcW w:w="0" w:type="auto"/>
          </w:tcPr>
          <w:p w14:paraId="1DB3166E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</w:t>
            </w:r>
          </w:p>
        </w:tc>
      </w:tr>
      <w:tr w:rsidR="00336B4D" w:rsidRPr="00E76490" w14:paraId="35BED79A" w14:textId="77777777" w:rsidTr="009150BA">
        <w:tc>
          <w:tcPr>
            <w:tcW w:w="0" w:type="auto"/>
          </w:tcPr>
          <w:p w14:paraId="4176FAB7" w14:textId="77777777" w:rsidR="00336B4D" w:rsidRPr="00E76490" w:rsidRDefault="00336B4D" w:rsidP="009150BA">
            <w:pPr>
              <w:spacing w:line="276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Тип установки (одна или две ступени):</w:t>
            </w:r>
          </w:p>
        </w:tc>
        <w:tc>
          <w:tcPr>
            <w:tcW w:w="0" w:type="auto"/>
          </w:tcPr>
          <w:p w14:paraId="0C7D15ED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_________________</w:t>
            </w:r>
          </w:p>
        </w:tc>
      </w:tr>
      <w:tr w:rsidR="00336B4D" w:rsidRPr="00E76490" w14:paraId="36633BD6" w14:textId="77777777" w:rsidTr="009150BA">
        <w:tc>
          <w:tcPr>
            <w:tcW w:w="0" w:type="auto"/>
          </w:tcPr>
          <w:p w14:paraId="7561F2C1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Количество мембран в УОО:</w:t>
            </w:r>
          </w:p>
        </w:tc>
        <w:tc>
          <w:tcPr>
            <w:tcW w:w="0" w:type="auto"/>
          </w:tcPr>
          <w:p w14:paraId="49AABEB7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</w:t>
            </w:r>
          </w:p>
        </w:tc>
      </w:tr>
      <w:tr w:rsidR="00336B4D" w:rsidRPr="00E76490" w14:paraId="63BEDC97" w14:textId="77777777" w:rsidTr="009150BA">
        <w:tc>
          <w:tcPr>
            <w:tcW w:w="0" w:type="auto"/>
          </w:tcPr>
          <w:p w14:paraId="17FB53EA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Дата ввода в эксплуатацию:</w:t>
            </w:r>
          </w:p>
        </w:tc>
        <w:tc>
          <w:tcPr>
            <w:tcW w:w="0" w:type="auto"/>
          </w:tcPr>
          <w:p w14:paraId="1FCF0350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C218677" w14:textId="77777777" w:rsidR="00336B4D" w:rsidRPr="00E76490" w:rsidRDefault="00336B4D" w:rsidP="00336B4D">
      <w:pPr>
        <w:rPr>
          <w:rFonts w:ascii="Segoe UI" w:hAnsi="Segoe UI" w:cs="Segoe UI"/>
          <w:b/>
          <w:sz w:val="16"/>
          <w:szCs w:val="16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7"/>
        <w:gridCol w:w="5198"/>
      </w:tblGrid>
      <w:tr w:rsidR="00336B4D" w:rsidRPr="00E76490" w14:paraId="718F7878" w14:textId="77777777" w:rsidTr="009150BA">
        <w:tc>
          <w:tcPr>
            <w:tcW w:w="2363" w:type="pct"/>
          </w:tcPr>
          <w:p w14:paraId="1D305581" w14:textId="77777777" w:rsidR="00336B4D" w:rsidRPr="00E76490" w:rsidRDefault="00336B4D" w:rsidP="009150BA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b/>
                <w:sz w:val="24"/>
                <w:szCs w:val="24"/>
              </w:rPr>
              <w:t>Рабочие параметры установки:</w:t>
            </w:r>
          </w:p>
          <w:p w14:paraId="624CFA45" w14:textId="77777777" w:rsidR="00336B4D" w:rsidRPr="00E76490" w:rsidRDefault="00336B4D" w:rsidP="009150BA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37" w:type="pct"/>
          </w:tcPr>
          <w:p w14:paraId="3E2A230D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7454EF66" w14:textId="77777777" w:rsidTr="009150BA">
        <w:tc>
          <w:tcPr>
            <w:tcW w:w="2363" w:type="pct"/>
          </w:tcPr>
          <w:p w14:paraId="280D9020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Давление перед мембранами, бар</w:t>
            </w:r>
          </w:p>
        </w:tc>
        <w:tc>
          <w:tcPr>
            <w:tcW w:w="2637" w:type="pct"/>
          </w:tcPr>
          <w:p w14:paraId="2B5EF11F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________________________________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_________________</w:t>
            </w:r>
          </w:p>
        </w:tc>
      </w:tr>
      <w:tr w:rsidR="00336B4D" w:rsidRPr="00E76490" w14:paraId="4F8FAA65" w14:textId="77777777" w:rsidTr="009150BA">
        <w:tc>
          <w:tcPr>
            <w:tcW w:w="2363" w:type="pct"/>
          </w:tcPr>
          <w:p w14:paraId="797124A5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Давление на линии концентрата, бар</w:t>
            </w:r>
          </w:p>
        </w:tc>
        <w:tc>
          <w:tcPr>
            <w:tcW w:w="2637" w:type="pct"/>
          </w:tcPr>
          <w:p w14:paraId="0497D33E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095A0334" w14:textId="77777777" w:rsidTr="009150BA">
        <w:tc>
          <w:tcPr>
            <w:tcW w:w="2363" w:type="pct"/>
          </w:tcPr>
          <w:p w14:paraId="5588B95C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Температура воды, </w:t>
            </w:r>
            <w:r w:rsidRPr="00E76490">
              <w:rPr>
                <w:rFonts w:cs="Calibri"/>
                <w:sz w:val="24"/>
                <w:szCs w:val="24"/>
              </w:rPr>
              <w:t>°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С</w:t>
            </w:r>
          </w:p>
        </w:tc>
        <w:tc>
          <w:tcPr>
            <w:tcW w:w="2637" w:type="pct"/>
          </w:tcPr>
          <w:p w14:paraId="793BE200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7DC0305D" w14:textId="77777777" w:rsidTr="009150BA">
        <w:tc>
          <w:tcPr>
            <w:tcW w:w="2363" w:type="pct"/>
          </w:tcPr>
          <w:p w14:paraId="5D399644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Возврат концентрата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 %</w:t>
            </w:r>
          </w:p>
        </w:tc>
        <w:tc>
          <w:tcPr>
            <w:tcW w:w="2637" w:type="pct"/>
          </w:tcPr>
          <w:p w14:paraId="05468746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3E0B67E8" w14:textId="77777777" w:rsidTr="009150BA">
        <w:tc>
          <w:tcPr>
            <w:tcW w:w="2363" w:type="pct"/>
          </w:tcPr>
          <w:p w14:paraId="510C58DE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Коэффициент концентрирования 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(CF)</w:t>
            </w:r>
          </w:p>
        </w:tc>
        <w:tc>
          <w:tcPr>
            <w:tcW w:w="2637" w:type="pct"/>
          </w:tcPr>
          <w:p w14:paraId="61BA2ADE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1951CA1E" w14:textId="77777777" w:rsidTr="009150BA">
        <w:tc>
          <w:tcPr>
            <w:tcW w:w="2363" w:type="pct"/>
          </w:tcPr>
          <w:p w14:paraId="569E0047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Расход исходной воды, м</w:t>
            </w:r>
            <w:r w:rsidRPr="00E76490"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/ч</w:t>
            </w:r>
          </w:p>
        </w:tc>
        <w:tc>
          <w:tcPr>
            <w:tcW w:w="2637" w:type="pct"/>
          </w:tcPr>
          <w:p w14:paraId="067D8B33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4F4C53D1" w14:textId="77777777" w:rsidTr="009150BA">
        <w:tc>
          <w:tcPr>
            <w:tcW w:w="2363" w:type="pct"/>
          </w:tcPr>
          <w:p w14:paraId="71C3A947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Производительность по пермеату, м</w:t>
            </w:r>
            <w:r w:rsidRPr="00E76490"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/ч</w:t>
            </w:r>
          </w:p>
        </w:tc>
        <w:tc>
          <w:tcPr>
            <w:tcW w:w="2637" w:type="pct"/>
          </w:tcPr>
          <w:p w14:paraId="7A41F476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62A876DE" w14:textId="77777777" w:rsidTr="009150BA">
        <w:tc>
          <w:tcPr>
            <w:tcW w:w="2363" w:type="pct"/>
          </w:tcPr>
          <w:p w14:paraId="3E3869FE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Время работы, ч/сут.</w:t>
            </w:r>
          </w:p>
        </w:tc>
        <w:tc>
          <w:tcPr>
            <w:tcW w:w="2637" w:type="pct"/>
          </w:tcPr>
          <w:p w14:paraId="154712C9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  <w:tr w:rsidR="00336B4D" w:rsidRPr="00E76490" w14:paraId="05558989" w14:textId="77777777" w:rsidTr="009150BA">
        <w:tc>
          <w:tcPr>
            <w:tcW w:w="2363" w:type="pct"/>
          </w:tcPr>
          <w:p w14:paraId="73E51848" w14:textId="77777777" w:rsidR="00336B4D" w:rsidRPr="00E76490" w:rsidRDefault="00336B4D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Объем бака станции хим. очистки, л</w:t>
            </w:r>
          </w:p>
        </w:tc>
        <w:tc>
          <w:tcPr>
            <w:tcW w:w="2637" w:type="pct"/>
          </w:tcPr>
          <w:p w14:paraId="36E1891A" w14:textId="77777777" w:rsidR="00336B4D" w:rsidRPr="00E76490" w:rsidRDefault="00336B4D" w:rsidP="009150BA">
            <w:pPr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__________________________________________________</w:t>
            </w:r>
          </w:p>
        </w:tc>
      </w:tr>
    </w:tbl>
    <w:p w14:paraId="3D89ED24" w14:textId="77777777" w:rsidR="00336B4D" w:rsidRPr="00E76490" w:rsidRDefault="00336B4D" w:rsidP="00336B4D">
      <w:pPr>
        <w:spacing w:after="0"/>
        <w:rPr>
          <w:rFonts w:ascii="Segoe UI" w:hAnsi="Segoe UI" w:cs="Segoe UI"/>
          <w:sz w:val="24"/>
          <w:szCs w:val="24"/>
        </w:rPr>
      </w:pPr>
    </w:p>
    <w:p w14:paraId="6F5B4389" w14:textId="77777777" w:rsidR="00336B4D" w:rsidRPr="00E76490" w:rsidRDefault="00336B4D" w:rsidP="00336B4D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Источник воды</w:t>
      </w:r>
    </w:p>
    <w:p w14:paraId="1B3AC739" w14:textId="04B4CED1" w:rsidR="00336B4D" w:rsidRPr="00E76490" w:rsidRDefault="00336B4D" w:rsidP="00336B4D">
      <w:pPr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0"/>
      <w:r w:rsidRPr="00E76490">
        <w:rPr>
          <w:rFonts w:ascii="Segoe UI" w:hAnsi="Segoe UI" w:cs="Segoe UI"/>
          <w:sz w:val="24"/>
          <w:szCs w:val="24"/>
        </w:rPr>
        <w:t xml:space="preserve"> Морская            </w:t>
      </w:r>
      <w:r>
        <w:rPr>
          <w:rFonts w:ascii="Segoe UI" w:hAnsi="Segoe UI" w:cs="Segoe UI"/>
          <w:sz w:val="24"/>
          <w:szCs w:val="24"/>
        </w:rPr>
        <w:t xml:space="preserve">               </w:t>
      </w:r>
      <w:r>
        <w:rPr>
          <w:rFonts w:ascii="Segoe UI" w:hAnsi="Segoe UI" w:cs="Segoe UI"/>
          <w:sz w:val="24"/>
          <w:szCs w:val="24"/>
        </w:rPr>
        <w:tab/>
        <w:t xml:space="preserve">   </w:t>
      </w:r>
      <w:r w:rsidRPr="00E76490"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3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1"/>
      <w:r w:rsidRPr="00E76490">
        <w:rPr>
          <w:rFonts w:ascii="Segoe UI" w:hAnsi="Segoe UI" w:cs="Segoe UI"/>
          <w:sz w:val="24"/>
          <w:szCs w:val="24"/>
        </w:rPr>
        <w:t xml:space="preserve"> Подземная (артезианская)</w:t>
      </w:r>
    </w:p>
    <w:p w14:paraId="38F99120" w14:textId="77777777" w:rsidR="00336B4D" w:rsidRPr="00E76490" w:rsidRDefault="00336B4D" w:rsidP="00336B4D">
      <w:pPr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Техническая (река, озеро)    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Питьевая</w:t>
      </w:r>
    </w:p>
    <w:p w14:paraId="59415409" w14:textId="637C293C" w:rsidR="00336B4D" w:rsidRPr="00E76490" w:rsidRDefault="00336B4D" w:rsidP="00336B4D">
      <w:pPr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2"/>
      <w:r w:rsidRPr="00E76490">
        <w:rPr>
          <w:rFonts w:ascii="Segoe UI" w:hAnsi="Segoe UI" w:cs="Segoe UI"/>
          <w:sz w:val="24"/>
          <w:szCs w:val="24"/>
        </w:rPr>
        <w:t xml:space="preserve"> Очищенные стоки</w:t>
      </w:r>
      <w:r w:rsidRPr="00E76490">
        <w:rPr>
          <w:rFonts w:ascii="Segoe UI" w:hAnsi="Segoe UI" w:cs="Segoe UI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sz w:val="24"/>
          <w:szCs w:val="24"/>
        </w:rPr>
        <w:t xml:space="preserve">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3"/>
      <w:r w:rsidRPr="00E76490">
        <w:rPr>
          <w:rFonts w:ascii="Segoe UI" w:hAnsi="Segoe UI" w:cs="Segoe UI"/>
          <w:sz w:val="24"/>
          <w:szCs w:val="24"/>
        </w:rPr>
        <w:t xml:space="preserve"> Другой (указать какой)______________________</w:t>
      </w:r>
    </w:p>
    <w:p w14:paraId="3A41CE30" w14:textId="77777777" w:rsidR="00336B4D" w:rsidRPr="00E76490" w:rsidRDefault="00336B4D" w:rsidP="00336B4D">
      <w:pPr>
        <w:pStyle w:val="ad"/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Используется ли установка для получения питьевой воды или контакта с пищевыми продуктами</w:t>
      </w:r>
    </w:p>
    <w:p w14:paraId="098FD704" w14:textId="77777777" w:rsidR="00336B4D" w:rsidRPr="00E76490" w:rsidRDefault="00336B4D" w:rsidP="00336B4D">
      <w:pPr>
        <w:pStyle w:val="ad"/>
        <w:spacing w:after="0" w:line="240" w:lineRule="auto"/>
        <w:jc w:val="left"/>
        <w:rPr>
          <w:rFonts w:ascii="Segoe UI" w:hAnsi="Segoe UI" w:cs="Segoe UI"/>
          <w:sz w:val="16"/>
          <w:szCs w:val="16"/>
        </w:rPr>
      </w:pPr>
    </w:p>
    <w:p w14:paraId="6E38642E" w14:textId="77777777" w:rsidR="00336B4D" w:rsidRPr="00E76490" w:rsidRDefault="00336B4D" w:rsidP="00336B4D">
      <w:pPr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Да              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Нет</w:t>
      </w:r>
    </w:p>
    <w:p w14:paraId="04682D9A" w14:textId="2D46C7F4" w:rsidR="00336B4D" w:rsidRPr="00E76490" w:rsidRDefault="00336B4D" w:rsidP="00336B4D">
      <w:pPr>
        <w:pStyle w:val="ad"/>
        <w:numPr>
          <w:ilvl w:val="0"/>
          <w:numId w:val="3"/>
        </w:numPr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lastRenderedPageBreak/>
        <w:t xml:space="preserve">    Для каких целей будет использоваться очищенная вода:_______________________ 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</w:t>
      </w:r>
      <w:r w:rsidRPr="00E76490">
        <w:rPr>
          <w:rFonts w:ascii="Segoe UI" w:hAnsi="Segoe UI" w:cs="Segoe UI"/>
          <w:sz w:val="24"/>
          <w:szCs w:val="24"/>
        </w:rPr>
        <w:t>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_____________________________________________</w:t>
      </w:r>
    </w:p>
    <w:p w14:paraId="2BAA2E36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Имеющийся метод предварительной подготовки воды:</w:t>
      </w:r>
    </w:p>
    <w:p w14:paraId="3ABB891C" w14:textId="77777777" w:rsidR="00336B4D" w:rsidRPr="00E76490" w:rsidRDefault="00336B4D" w:rsidP="00336B4D">
      <w:pPr>
        <w:spacing w:line="240" w:lineRule="auto"/>
        <w:rPr>
          <w:rFonts w:ascii="Segoe UI" w:hAnsi="Segoe UI" w:cs="Segoe UI"/>
          <w:sz w:val="16"/>
          <w:szCs w:val="16"/>
        </w:rPr>
      </w:pPr>
    </w:p>
    <w:p w14:paraId="4787D98D" w14:textId="0F71975D" w:rsidR="00336B4D" w:rsidRPr="00E76490" w:rsidRDefault="00336B4D" w:rsidP="00336B4D">
      <w:pPr>
        <w:spacing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0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4"/>
      <w:r w:rsidRPr="00E76490">
        <w:rPr>
          <w:rFonts w:ascii="Segoe UI" w:hAnsi="Segoe UI" w:cs="Segoe UI"/>
          <w:sz w:val="24"/>
          <w:szCs w:val="24"/>
        </w:rPr>
        <w:t xml:space="preserve"> Механическая очис</w:t>
      </w:r>
      <w:r>
        <w:rPr>
          <w:rFonts w:ascii="Segoe UI" w:hAnsi="Segoe UI" w:cs="Segoe UI"/>
          <w:sz w:val="24"/>
          <w:szCs w:val="24"/>
        </w:rPr>
        <w:t>тка _________________________</w:t>
      </w:r>
      <w:r w:rsidRPr="00E76490">
        <w:rPr>
          <w:rFonts w:ascii="Segoe UI" w:hAnsi="Segoe UI" w:cs="Segoe UI"/>
          <w:sz w:val="24"/>
          <w:szCs w:val="24"/>
        </w:rPr>
        <w:t>______________________________</w:t>
      </w:r>
      <w:r>
        <w:rPr>
          <w:rFonts w:ascii="Segoe UI" w:hAnsi="Segoe UI" w:cs="Segoe UI"/>
          <w:sz w:val="24"/>
          <w:szCs w:val="24"/>
        </w:rPr>
        <w:t>________</w:t>
      </w:r>
    </w:p>
    <w:p w14:paraId="41B1E305" w14:textId="13C87559" w:rsidR="00336B4D" w:rsidRPr="00E76490" w:rsidRDefault="00336B4D" w:rsidP="00336B4D">
      <w:pPr>
        <w:spacing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3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5"/>
      <w:r w:rsidRPr="00E76490">
        <w:rPr>
          <w:rFonts w:ascii="Segoe UI" w:hAnsi="Segoe UI" w:cs="Segoe UI"/>
          <w:sz w:val="24"/>
          <w:szCs w:val="24"/>
        </w:rPr>
        <w:t xml:space="preserve"> Обезжелезивание ______________________________</w:t>
      </w:r>
      <w:r>
        <w:rPr>
          <w:rFonts w:ascii="Segoe UI" w:hAnsi="Segoe UI" w:cs="Segoe UI"/>
          <w:sz w:val="24"/>
          <w:szCs w:val="24"/>
        </w:rPr>
        <w:t>__________</w:t>
      </w:r>
      <w:r w:rsidRPr="00E76490">
        <w:rPr>
          <w:rFonts w:ascii="Segoe UI" w:hAnsi="Segoe UI" w:cs="Segoe UI"/>
          <w:sz w:val="24"/>
          <w:szCs w:val="24"/>
        </w:rPr>
        <w:t>__________________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605F06C3" w14:textId="0C4A9168" w:rsidR="00336B4D" w:rsidRPr="00E76490" w:rsidRDefault="00336B4D" w:rsidP="00336B4D">
      <w:pPr>
        <w:spacing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1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6"/>
      <w:r w:rsidRPr="00E76490">
        <w:rPr>
          <w:rFonts w:ascii="Segoe UI" w:hAnsi="Segoe UI" w:cs="Segoe UI"/>
          <w:sz w:val="24"/>
          <w:szCs w:val="24"/>
        </w:rPr>
        <w:t xml:space="preserve"> Умягчение _________________________________________________</w:t>
      </w:r>
      <w:r>
        <w:rPr>
          <w:rFonts w:ascii="Segoe UI" w:hAnsi="Segoe UI" w:cs="Segoe UI"/>
          <w:sz w:val="24"/>
          <w:szCs w:val="24"/>
        </w:rPr>
        <w:t>__</w:t>
      </w:r>
      <w:r w:rsidRPr="00E76490">
        <w:rPr>
          <w:rFonts w:ascii="Segoe UI" w:hAnsi="Segoe UI" w:cs="Segoe UI"/>
          <w:sz w:val="24"/>
          <w:szCs w:val="24"/>
        </w:rPr>
        <w:t>______________</w:t>
      </w:r>
      <w:r>
        <w:rPr>
          <w:rFonts w:ascii="Segoe UI" w:hAnsi="Segoe UI" w:cs="Segoe UI"/>
          <w:sz w:val="24"/>
          <w:szCs w:val="24"/>
        </w:rPr>
        <w:t>___________</w:t>
      </w:r>
    </w:p>
    <w:p w14:paraId="38935FC6" w14:textId="47277A68" w:rsidR="00336B4D" w:rsidRPr="00E76490" w:rsidRDefault="00336B4D" w:rsidP="00336B4D">
      <w:pPr>
        <w:spacing w:line="240" w:lineRule="auto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Ультрафильтрация___________________________________</w:t>
      </w:r>
      <w:r>
        <w:rPr>
          <w:rFonts w:ascii="Segoe UI" w:hAnsi="Segoe UI" w:cs="Segoe UI"/>
          <w:sz w:val="24"/>
          <w:szCs w:val="24"/>
        </w:rPr>
        <w:t>_____</w:t>
      </w:r>
      <w:r w:rsidRPr="00E76490">
        <w:rPr>
          <w:rFonts w:ascii="Segoe UI" w:hAnsi="Segoe UI" w:cs="Segoe UI"/>
          <w:sz w:val="24"/>
          <w:szCs w:val="24"/>
        </w:rPr>
        <w:t>___________</w:t>
      </w:r>
      <w:r>
        <w:rPr>
          <w:rFonts w:ascii="Segoe UI" w:hAnsi="Segoe UI" w:cs="Segoe UI"/>
          <w:sz w:val="24"/>
          <w:szCs w:val="24"/>
        </w:rPr>
        <w:t>___________</w:t>
      </w:r>
    </w:p>
    <w:p w14:paraId="08CE0F37" w14:textId="508FD40D" w:rsidR="00336B4D" w:rsidRPr="00E76490" w:rsidRDefault="00336B4D" w:rsidP="00336B4D">
      <w:pPr>
        <w:spacing w:line="240" w:lineRule="auto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14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7"/>
      <w:r w:rsidRPr="00E76490">
        <w:rPr>
          <w:rFonts w:ascii="Segoe UI" w:hAnsi="Segoe UI" w:cs="Segoe UI"/>
          <w:sz w:val="24"/>
          <w:szCs w:val="24"/>
        </w:rPr>
        <w:t xml:space="preserve"> Обеззараживание _____________________________________________</w:t>
      </w:r>
      <w:r>
        <w:rPr>
          <w:rFonts w:ascii="Segoe UI" w:hAnsi="Segoe UI" w:cs="Segoe UI"/>
          <w:sz w:val="24"/>
          <w:szCs w:val="24"/>
        </w:rPr>
        <w:t>_______</w:t>
      </w:r>
      <w:r w:rsidRPr="00E76490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____</w:t>
      </w:r>
    </w:p>
    <w:p w14:paraId="642A741D" w14:textId="38C6E29F" w:rsidR="00336B4D" w:rsidRPr="00E76490" w:rsidRDefault="00336B4D" w:rsidP="00336B4D">
      <w:pPr>
        <w:spacing w:line="240" w:lineRule="auto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2"/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bookmarkEnd w:id="8"/>
      <w:r w:rsidRPr="00E76490">
        <w:rPr>
          <w:rFonts w:ascii="Segoe UI" w:hAnsi="Segoe UI" w:cs="Segoe UI"/>
          <w:sz w:val="24"/>
          <w:szCs w:val="24"/>
        </w:rPr>
        <w:t xml:space="preserve"> Другой метод (указать какой)________________________</w:t>
      </w:r>
      <w:r>
        <w:rPr>
          <w:rFonts w:ascii="Segoe UI" w:hAnsi="Segoe UI" w:cs="Segoe UI"/>
          <w:sz w:val="24"/>
          <w:szCs w:val="24"/>
        </w:rPr>
        <w:t>_________________________</w:t>
      </w:r>
      <w:r>
        <w:rPr>
          <w:rFonts w:ascii="Segoe UI" w:hAnsi="Segoe UI" w:cs="Segoe UI"/>
          <w:sz w:val="24"/>
          <w:szCs w:val="24"/>
        </w:rPr>
        <w:t>__</w:t>
      </w:r>
    </w:p>
    <w:p w14:paraId="4BB57325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Имеются ли промежуточные емкости для хранения воды:</w:t>
      </w:r>
    </w:p>
    <w:p w14:paraId="0B0F40E4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63391443" w14:textId="77777777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Объем емкостей, м</w:t>
      </w:r>
      <w:r w:rsidRPr="00E76490">
        <w:rPr>
          <w:rFonts w:ascii="Segoe UI" w:hAnsi="Segoe UI" w:cs="Segoe UI"/>
          <w:sz w:val="24"/>
          <w:szCs w:val="24"/>
          <w:vertAlign w:val="superscript"/>
        </w:rPr>
        <w:t>3</w:t>
      </w:r>
      <w:r w:rsidRPr="00E76490">
        <w:rPr>
          <w:rFonts w:ascii="Segoe UI" w:hAnsi="Segoe UI" w:cs="Segoe UI"/>
          <w:sz w:val="24"/>
          <w:szCs w:val="24"/>
        </w:rPr>
        <w:t>________________ Количество, шт. ______________________</w:t>
      </w:r>
    </w:p>
    <w:p w14:paraId="1FCB3957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Применяется ли подкисление исходной воды. Если да, то укажите чем:</w:t>
      </w:r>
    </w:p>
    <w:p w14:paraId="526380C4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4E4FC7F4" w14:textId="06874F48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ab/>
        <w:t xml:space="preserve"> </w:t>
      </w:r>
      <w:r>
        <w:rPr>
          <w:rFonts w:ascii="Segoe UI" w:hAnsi="Segoe UI" w:cs="Segoe UI"/>
          <w:sz w:val="24"/>
          <w:szCs w:val="24"/>
        </w:rPr>
        <w:t>Серная кислота  (95-96%)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Лимонная кислота</w:t>
      </w:r>
    </w:p>
    <w:p w14:paraId="65B6B2EE" w14:textId="77777777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ab/>
        <w:t xml:space="preserve"> </w:t>
      </w:r>
      <w:r>
        <w:rPr>
          <w:rFonts w:ascii="Segoe UI" w:hAnsi="Segoe UI" w:cs="Segoe UI"/>
          <w:sz w:val="24"/>
          <w:szCs w:val="24"/>
        </w:rPr>
        <w:t>Соляная кислота (35%)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          </w:t>
      </w: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</w:t>
      </w:r>
      <w:r w:rsidRPr="00E76490">
        <w:rPr>
          <w:rFonts w:ascii="Segoe UI" w:hAnsi="Segoe UI" w:cs="Segoe UI"/>
          <w:sz w:val="24"/>
          <w:szCs w:val="24"/>
        </w:rPr>
        <w:t>Друго</w:t>
      </w:r>
      <w:r>
        <w:rPr>
          <w:rFonts w:ascii="Segoe UI" w:hAnsi="Segoe UI" w:cs="Segoe UI"/>
          <w:sz w:val="24"/>
          <w:szCs w:val="24"/>
        </w:rPr>
        <w:t>е ___________________________</w:t>
      </w:r>
    </w:p>
    <w:p w14:paraId="2CFB45C1" w14:textId="77777777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Подкисление ведется до значения рН ___________</w:t>
      </w:r>
    </w:p>
    <w:p w14:paraId="3EAFC92A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Показатели качества воды </w:t>
      </w:r>
    </w:p>
    <w:p w14:paraId="78C5381B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3875"/>
        <w:gridCol w:w="2535"/>
        <w:gridCol w:w="2535"/>
      </w:tblGrid>
      <w:tr w:rsidR="00336B4D" w:rsidRPr="00E76490" w14:paraId="52CB79DC" w14:textId="77777777" w:rsidTr="00336B4D">
        <w:trPr>
          <w:trHeight w:val="818"/>
          <w:tblHeader/>
        </w:trPr>
        <w:tc>
          <w:tcPr>
            <w:tcW w:w="462" w:type="pct"/>
          </w:tcPr>
          <w:p w14:paraId="41065A92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№ п/п</w:t>
            </w:r>
          </w:p>
        </w:tc>
        <w:tc>
          <w:tcPr>
            <w:tcW w:w="1966" w:type="pct"/>
            <w:vAlign w:val="center"/>
          </w:tcPr>
          <w:p w14:paraId="2BCD6922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Показатель</w:t>
            </w:r>
          </w:p>
        </w:tc>
        <w:tc>
          <w:tcPr>
            <w:tcW w:w="1286" w:type="pct"/>
            <w:vAlign w:val="center"/>
          </w:tcPr>
          <w:p w14:paraId="02470BE1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Исходная (подпиточная)</w:t>
            </w:r>
          </w:p>
        </w:tc>
        <w:tc>
          <w:tcPr>
            <w:tcW w:w="1286" w:type="pct"/>
            <w:vAlign w:val="center"/>
          </w:tcPr>
          <w:p w14:paraId="7A9F77FF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Концентрат</w:t>
            </w:r>
          </w:p>
        </w:tc>
      </w:tr>
      <w:tr w:rsidR="00336B4D" w:rsidRPr="00E76490" w14:paraId="116FA2F4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630EBFDE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966" w:type="pct"/>
            <w:vAlign w:val="center"/>
          </w:tcPr>
          <w:p w14:paraId="47E3846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Ж общ (Са+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Mg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мг-экв/л</w:t>
            </w:r>
          </w:p>
        </w:tc>
        <w:tc>
          <w:tcPr>
            <w:tcW w:w="1286" w:type="pct"/>
            <w:vAlign w:val="center"/>
          </w:tcPr>
          <w:p w14:paraId="7E5B850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80BA2C2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7A6F2672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02CB2025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14:paraId="459CD31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Щ общ, мг-экв/л </w:t>
            </w:r>
          </w:p>
        </w:tc>
        <w:tc>
          <w:tcPr>
            <w:tcW w:w="1286" w:type="pct"/>
            <w:vAlign w:val="center"/>
          </w:tcPr>
          <w:p w14:paraId="2C5A837B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772CEAA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1708D9A8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1522E9B0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966" w:type="pct"/>
            <w:vAlign w:val="center"/>
          </w:tcPr>
          <w:p w14:paraId="776BCB98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Углекислота(СО</w:t>
            </w:r>
            <w:r w:rsidRPr="00E76490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мг/л</w:t>
            </w:r>
          </w:p>
        </w:tc>
        <w:tc>
          <w:tcPr>
            <w:tcW w:w="1286" w:type="pct"/>
            <w:vAlign w:val="center"/>
          </w:tcPr>
          <w:p w14:paraId="7D6E6B12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00E7E1D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04893E3E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992C192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966" w:type="pct"/>
            <w:vAlign w:val="center"/>
          </w:tcPr>
          <w:p w14:paraId="1E18D91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Бикарбонтаты (НСО3)</w:t>
            </w:r>
          </w:p>
        </w:tc>
        <w:tc>
          <w:tcPr>
            <w:tcW w:w="1286" w:type="pct"/>
            <w:vAlign w:val="center"/>
          </w:tcPr>
          <w:p w14:paraId="3A4CA257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8FCC7C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23D7BDB2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20258A4C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966" w:type="pct"/>
            <w:vAlign w:val="center"/>
          </w:tcPr>
          <w:p w14:paraId="5B373AC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Натрий, мг/л</w:t>
            </w:r>
          </w:p>
        </w:tc>
        <w:tc>
          <w:tcPr>
            <w:tcW w:w="1286" w:type="pct"/>
            <w:vAlign w:val="center"/>
          </w:tcPr>
          <w:p w14:paraId="70D7EFB0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71320A2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16EEE09D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26951D26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966" w:type="pct"/>
            <w:vAlign w:val="center"/>
          </w:tcPr>
          <w:p w14:paraId="418BF938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Железо (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Fe</w:t>
            </w:r>
            <w:r w:rsidRPr="00E76490">
              <w:rPr>
                <w:rFonts w:ascii="Segoe UI" w:hAnsi="Segoe UI" w:cs="Segoe UI"/>
                <w:sz w:val="24"/>
                <w:szCs w:val="24"/>
                <w:vertAlign w:val="superscript"/>
              </w:rPr>
              <w:t>2+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мкг/л</w:t>
            </w:r>
          </w:p>
        </w:tc>
        <w:tc>
          <w:tcPr>
            <w:tcW w:w="1286" w:type="pct"/>
            <w:vAlign w:val="center"/>
          </w:tcPr>
          <w:p w14:paraId="31E4BEF3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F7E2F71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2C1B6E31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652BA35A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1966" w:type="pct"/>
            <w:vAlign w:val="center"/>
          </w:tcPr>
          <w:p w14:paraId="56269600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Хлориды (С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l</w:t>
            </w:r>
            <w:r w:rsidRPr="00E76490">
              <w:rPr>
                <w:rFonts w:ascii="Segoe UI" w:hAnsi="Segoe UI" w:cs="Segoe UI"/>
                <w:sz w:val="24"/>
                <w:szCs w:val="24"/>
                <w:vertAlign w:val="superscript"/>
              </w:rPr>
              <w:t>-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мг/л</w:t>
            </w:r>
          </w:p>
        </w:tc>
        <w:tc>
          <w:tcPr>
            <w:tcW w:w="1286" w:type="pct"/>
            <w:vAlign w:val="center"/>
          </w:tcPr>
          <w:p w14:paraId="215563D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3E39015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3057CED1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335F0B3E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1966" w:type="pct"/>
            <w:vAlign w:val="center"/>
          </w:tcPr>
          <w:p w14:paraId="603F2143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Сульфаты(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SO</w:t>
            </w:r>
            <w:r w:rsidRPr="00E76490">
              <w:rPr>
                <w:rFonts w:ascii="Segoe UI" w:hAnsi="Segoe UI" w:cs="Segoe UI"/>
                <w:sz w:val="24"/>
                <w:szCs w:val="24"/>
                <w:vertAlign w:val="subscript"/>
              </w:rPr>
              <w:t>4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мг/л</w:t>
            </w:r>
          </w:p>
        </w:tc>
        <w:tc>
          <w:tcPr>
            <w:tcW w:w="1286" w:type="pct"/>
            <w:vAlign w:val="center"/>
          </w:tcPr>
          <w:p w14:paraId="70EBFC13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83264F5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68289A7A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33A5EA2A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6" w:type="pct"/>
            <w:vAlign w:val="center"/>
          </w:tcPr>
          <w:p w14:paraId="7F15169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Кремнекислота (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SiO</w:t>
            </w:r>
            <w:r w:rsidRPr="00E76490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мг/л</w:t>
            </w:r>
          </w:p>
        </w:tc>
        <w:tc>
          <w:tcPr>
            <w:tcW w:w="1286" w:type="pct"/>
            <w:vAlign w:val="center"/>
          </w:tcPr>
          <w:p w14:paraId="6711583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F71B48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6230F79F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78BB33ED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966" w:type="pct"/>
            <w:vAlign w:val="center"/>
          </w:tcPr>
          <w:p w14:paraId="40C403B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Фосфаты (РО</w:t>
            </w:r>
            <w:r w:rsidRPr="00E76490">
              <w:rPr>
                <w:rFonts w:ascii="Segoe UI" w:hAnsi="Segoe UI" w:cs="Segoe UI"/>
                <w:sz w:val="24"/>
                <w:szCs w:val="24"/>
                <w:vertAlign w:val="subscript"/>
              </w:rPr>
              <w:t>4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), мг/л</w:t>
            </w:r>
          </w:p>
        </w:tc>
        <w:tc>
          <w:tcPr>
            <w:tcW w:w="1286" w:type="pct"/>
            <w:vAlign w:val="center"/>
          </w:tcPr>
          <w:p w14:paraId="3AD007B5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59C47E5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36FD2E58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0B988B4C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11</w:t>
            </w:r>
          </w:p>
        </w:tc>
        <w:tc>
          <w:tcPr>
            <w:tcW w:w="1966" w:type="pct"/>
            <w:vAlign w:val="center"/>
          </w:tcPr>
          <w:p w14:paraId="762491B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Нитраты 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(NO</w:t>
            </w:r>
            <w:r w:rsidRPr="00E76490">
              <w:rPr>
                <w:rFonts w:ascii="Segoe UI" w:hAnsi="Segoe UI" w:cs="Segoe UI"/>
                <w:sz w:val="24"/>
                <w:szCs w:val="24"/>
                <w:vertAlign w:val="subscript"/>
              </w:rPr>
              <w:t>3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),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286" w:type="pct"/>
            <w:vAlign w:val="center"/>
          </w:tcPr>
          <w:p w14:paraId="73F7E32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7D2A47E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34AFEAE5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29E7C521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1966" w:type="pct"/>
            <w:vAlign w:val="center"/>
          </w:tcPr>
          <w:p w14:paraId="3B8250B1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Цветность </w:t>
            </w:r>
          </w:p>
        </w:tc>
        <w:tc>
          <w:tcPr>
            <w:tcW w:w="1286" w:type="pct"/>
            <w:vAlign w:val="center"/>
          </w:tcPr>
          <w:p w14:paraId="115E57A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B54F10A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60449A81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5BD319FF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13</w:t>
            </w:r>
          </w:p>
        </w:tc>
        <w:tc>
          <w:tcPr>
            <w:tcW w:w="1966" w:type="pct"/>
            <w:vAlign w:val="center"/>
          </w:tcPr>
          <w:p w14:paraId="4C993E6D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Мутность</w:t>
            </w:r>
          </w:p>
        </w:tc>
        <w:tc>
          <w:tcPr>
            <w:tcW w:w="1286" w:type="pct"/>
            <w:vAlign w:val="center"/>
          </w:tcPr>
          <w:p w14:paraId="2DFCBFEE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545BC941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503B30D4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2E8232D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1966" w:type="pct"/>
            <w:vAlign w:val="center"/>
          </w:tcPr>
          <w:p w14:paraId="5E9A46CB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Солесодержание, мг/л</w:t>
            </w:r>
          </w:p>
        </w:tc>
        <w:tc>
          <w:tcPr>
            <w:tcW w:w="1286" w:type="pct"/>
            <w:vAlign w:val="center"/>
          </w:tcPr>
          <w:p w14:paraId="5F9AC498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4F74D5CE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4EF28841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09CD0B90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966" w:type="pct"/>
            <w:vAlign w:val="center"/>
          </w:tcPr>
          <w:p w14:paraId="1A413EE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рН</w:t>
            </w:r>
          </w:p>
        </w:tc>
        <w:tc>
          <w:tcPr>
            <w:tcW w:w="1286" w:type="pct"/>
            <w:vAlign w:val="center"/>
          </w:tcPr>
          <w:p w14:paraId="5417B2A2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C2CD4F5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18F278B2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96209DE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1966" w:type="pct"/>
            <w:vAlign w:val="center"/>
          </w:tcPr>
          <w:p w14:paraId="512164D6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Барий (Ва), мг/л</w:t>
            </w:r>
          </w:p>
        </w:tc>
        <w:tc>
          <w:tcPr>
            <w:tcW w:w="1286" w:type="pct"/>
            <w:vAlign w:val="center"/>
          </w:tcPr>
          <w:p w14:paraId="092641C2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BB5650E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0FFBD646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290CF764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17</w:t>
            </w:r>
          </w:p>
        </w:tc>
        <w:tc>
          <w:tcPr>
            <w:tcW w:w="1966" w:type="pct"/>
            <w:vAlign w:val="center"/>
          </w:tcPr>
          <w:p w14:paraId="717B900A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Кальций (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Ca),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286" w:type="pct"/>
            <w:vAlign w:val="center"/>
          </w:tcPr>
          <w:p w14:paraId="2C51D23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59FB125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49D3A1A7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B57EB29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1966" w:type="pct"/>
            <w:vAlign w:val="center"/>
          </w:tcPr>
          <w:p w14:paraId="06E5526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Магний (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Mg),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286" w:type="pct"/>
            <w:vAlign w:val="center"/>
          </w:tcPr>
          <w:p w14:paraId="2697BA80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5DA7BF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46F1CC30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56ED7076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19</w:t>
            </w:r>
          </w:p>
        </w:tc>
        <w:tc>
          <w:tcPr>
            <w:tcW w:w="1966" w:type="pct"/>
            <w:vAlign w:val="center"/>
          </w:tcPr>
          <w:p w14:paraId="6E00552D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Фториды 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(F),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286" w:type="pct"/>
            <w:vAlign w:val="center"/>
          </w:tcPr>
          <w:p w14:paraId="1DD0984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66EE270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17D9416F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5331DB0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966" w:type="pct"/>
            <w:vAlign w:val="center"/>
          </w:tcPr>
          <w:p w14:paraId="5506B10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Алюминий ( 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Al), 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286" w:type="pct"/>
            <w:vAlign w:val="center"/>
          </w:tcPr>
          <w:p w14:paraId="7CC1DC9D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34395E0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5DD16D7D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04B001B7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21</w:t>
            </w:r>
          </w:p>
        </w:tc>
        <w:tc>
          <w:tcPr>
            <w:tcW w:w="1966" w:type="pct"/>
            <w:vAlign w:val="center"/>
          </w:tcPr>
          <w:p w14:paraId="6F3E7A68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 xml:space="preserve">Марганец, 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>(Mn),</w:t>
            </w:r>
            <w:r w:rsidRPr="00E76490">
              <w:rPr>
                <w:rFonts w:ascii="Segoe UI" w:hAnsi="Segoe UI" w:cs="Segoe UI"/>
                <w:sz w:val="24"/>
                <w:szCs w:val="24"/>
              </w:rPr>
              <w:t>г/л</w:t>
            </w:r>
            <w:r w:rsidRPr="00E76490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14:paraId="4AEAD913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2E9679F5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7D9C8D60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46624B2C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22</w:t>
            </w:r>
          </w:p>
        </w:tc>
        <w:tc>
          <w:tcPr>
            <w:tcW w:w="1966" w:type="pct"/>
            <w:vAlign w:val="center"/>
          </w:tcPr>
          <w:p w14:paraId="43EAAD01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CFBC6E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20B111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35306151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79E8A824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23</w:t>
            </w:r>
          </w:p>
        </w:tc>
        <w:tc>
          <w:tcPr>
            <w:tcW w:w="1966" w:type="pct"/>
            <w:vAlign w:val="center"/>
          </w:tcPr>
          <w:p w14:paraId="6D875F0B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7D560D7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94FCB1F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440B781A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1C124056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24</w:t>
            </w:r>
          </w:p>
        </w:tc>
        <w:tc>
          <w:tcPr>
            <w:tcW w:w="1966" w:type="pct"/>
            <w:vAlign w:val="center"/>
          </w:tcPr>
          <w:p w14:paraId="033AE9E7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62C016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13EDF5A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36B4D" w:rsidRPr="00E76490" w14:paraId="52F28A1A" w14:textId="77777777" w:rsidTr="00336B4D">
        <w:trPr>
          <w:trHeight w:val="454"/>
        </w:trPr>
        <w:tc>
          <w:tcPr>
            <w:tcW w:w="462" w:type="pct"/>
            <w:vAlign w:val="center"/>
          </w:tcPr>
          <w:p w14:paraId="070B4BAD" w14:textId="77777777" w:rsidR="00336B4D" w:rsidRPr="00E76490" w:rsidRDefault="00336B4D" w:rsidP="009150BA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76490">
              <w:rPr>
                <w:rFonts w:ascii="Segoe UI" w:hAnsi="Segoe UI" w:cs="Segoe UI"/>
                <w:sz w:val="24"/>
                <w:szCs w:val="24"/>
              </w:rPr>
              <w:t>25</w:t>
            </w:r>
          </w:p>
        </w:tc>
        <w:tc>
          <w:tcPr>
            <w:tcW w:w="1966" w:type="pct"/>
            <w:vAlign w:val="center"/>
          </w:tcPr>
          <w:p w14:paraId="5762D13C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501DD24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338D6899" w14:textId="77777777" w:rsidR="00336B4D" w:rsidRPr="00E76490" w:rsidRDefault="00336B4D" w:rsidP="009150BA">
            <w:pPr>
              <w:spacing w:after="0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2368670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Наличие специальных требований производителя (поставщика) мембран:</w:t>
      </w:r>
    </w:p>
    <w:p w14:paraId="50D02A50" w14:textId="77777777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____________________________________________________</w:t>
      </w:r>
      <w:r>
        <w:rPr>
          <w:rFonts w:ascii="Segoe UI" w:hAnsi="Segoe UI" w:cs="Segoe UI"/>
          <w:sz w:val="24"/>
          <w:szCs w:val="24"/>
        </w:rPr>
        <w:t>__</w:t>
      </w:r>
      <w:r w:rsidRPr="00E76490">
        <w:rPr>
          <w:rFonts w:ascii="Segoe UI" w:hAnsi="Segoe UI" w:cs="Segoe UI"/>
          <w:sz w:val="24"/>
          <w:szCs w:val="24"/>
        </w:rPr>
        <w:t>_______________________</w:t>
      </w:r>
    </w:p>
    <w:p w14:paraId="5CF41EAB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Какая реагентная обработка ведется в данный момент (название реагента, дозировка):</w:t>
      </w:r>
    </w:p>
    <w:p w14:paraId="1C497DA2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4A657ED3" w14:textId="0FF94444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Антискалант _____________________________</w:t>
      </w:r>
      <w:r>
        <w:rPr>
          <w:rFonts w:ascii="Segoe UI" w:hAnsi="Segoe UI" w:cs="Segoe UI"/>
          <w:sz w:val="24"/>
          <w:szCs w:val="24"/>
        </w:rPr>
        <w:t>______</w:t>
      </w:r>
      <w:r w:rsidRPr="00E76490">
        <w:rPr>
          <w:rFonts w:ascii="Segoe UI" w:hAnsi="Segoe UI" w:cs="Segoe UI"/>
          <w:sz w:val="24"/>
          <w:szCs w:val="24"/>
        </w:rPr>
        <w:t>____________________________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32BF4FBA" w14:textId="68BCA6A3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Биоцид промывочный __________________________________________</w:t>
      </w:r>
      <w:r>
        <w:rPr>
          <w:rFonts w:ascii="Segoe UI" w:hAnsi="Segoe UI" w:cs="Segoe UI"/>
          <w:sz w:val="24"/>
          <w:szCs w:val="24"/>
        </w:rPr>
        <w:t>_</w:t>
      </w:r>
      <w:r w:rsidRPr="00E76490">
        <w:rPr>
          <w:rFonts w:ascii="Segoe UI" w:hAnsi="Segoe UI" w:cs="Segoe UI"/>
          <w:sz w:val="24"/>
          <w:szCs w:val="24"/>
        </w:rPr>
        <w:t>___________</w:t>
      </w:r>
      <w:r>
        <w:rPr>
          <w:rFonts w:ascii="Segoe UI" w:hAnsi="Segoe UI" w:cs="Segoe UI"/>
          <w:sz w:val="24"/>
          <w:szCs w:val="24"/>
        </w:rPr>
        <w:t>____</w:t>
      </w:r>
    </w:p>
    <w:p w14:paraId="70625BB3" w14:textId="2851B56D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Щелочной реагент для промывок ________________</w:t>
      </w:r>
      <w:r>
        <w:rPr>
          <w:rFonts w:ascii="Segoe UI" w:hAnsi="Segoe UI" w:cs="Segoe UI"/>
          <w:sz w:val="24"/>
          <w:szCs w:val="24"/>
        </w:rPr>
        <w:t>_____________________________</w:t>
      </w:r>
      <w:r>
        <w:rPr>
          <w:rFonts w:ascii="Segoe UI" w:hAnsi="Segoe UI" w:cs="Segoe UI"/>
          <w:sz w:val="24"/>
          <w:szCs w:val="24"/>
        </w:rPr>
        <w:t>_</w:t>
      </w:r>
    </w:p>
    <w:p w14:paraId="0864C6A9" w14:textId="61A9D3E3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Кислотный реагент для промывок____________________________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>
        <w:rPr>
          <w:rFonts w:ascii="Segoe UI" w:hAnsi="Segoe UI" w:cs="Segoe UI"/>
          <w:sz w:val="24"/>
          <w:szCs w:val="24"/>
        </w:rPr>
        <w:t>__</w:t>
      </w:r>
    </w:p>
    <w:p w14:paraId="1D25F2C6" w14:textId="4B329BA2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Биоцид постоянного дозирования ____________</w:t>
      </w:r>
      <w:r>
        <w:rPr>
          <w:rFonts w:ascii="Segoe UI" w:hAnsi="Segoe UI" w:cs="Segoe UI"/>
          <w:sz w:val="24"/>
          <w:szCs w:val="24"/>
        </w:rPr>
        <w:t>____________________________</w:t>
      </w:r>
      <w:r w:rsidRPr="00E76490">
        <w:rPr>
          <w:rFonts w:ascii="Segoe UI" w:hAnsi="Segoe UI" w:cs="Segoe UI"/>
          <w:sz w:val="24"/>
          <w:szCs w:val="24"/>
        </w:rPr>
        <w:t>____</w:t>
      </w:r>
      <w:r>
        <w:rPr>
          <w:rFonts w:ascii="Segoe UI" w:hAnsi="Segoe UI" w:cs="Segoe UI"/>
          <w:sz w:val="24"/>
          <w:szCs w:val="24"/>
        </w:rPr>
        <w:t>___</w:t>
      </w:r>
    </w:p>
    <w:p w14:paraId="53DF644E" w14:textId="6F896C77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Хлорирующий реагент ___________________________________________</w:t>
      </w:r>
      <w:r>
        <w:rPr>
          <w:rFonts w:ascii="Segoe UI" w:hAnsi="Segoe UI" w:cs="Segoe UI"/>
          <w:sz w:val="24"/>
          <w:szCs w:val="24"/>
        </w:rPr>
        <w:t>______</w:t>
      </w:r>
      <w:r w:rsidRPr="00E76490">
        <w:rPr>
          <w:rFonts w:ascii="Segoe UI" w:hAnsi="Segoe UI" w:cs="Segoe UI"/>
          <w:sz w:val="24"/>
          <w:szCs w:val="24"/>
        </w:rPr>
        <w:t>_____</w:t>
      </w:r>
      <w:r>
        <w:rPr>
          <w:rFonts w:ascii="Segoe UI" w:hAnsi="Segoe UI" w:cs="Segoe UI"/>
          <w:sz w:val="24"/>
          <w:szCs w:val="24"/>
        </w:rPr>
        <w:t>____</w:t>
      </w:r>
    </w:p>
    <w:p w14:paraId="3C17DE07" w14:textId="0613108A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Дехлорирующий реагент _____________________________________________</w:t>
      </w:r>
      <w:r>
        <w:rPr>
          <w:rFonts w:ascii="Segoe UI" w:hAnsi="Segoe UI" w:cs="Segoe UI"/>
          <w:sz w:val="24"/>
          <w:szCs w:val="24"/>
        </w:rPr>
        <w:t>_______</w:t>
      </w:r>
      <w:r>
        <w:rPr>
          <w:rFonts w:ascii="Segoe UI" w:hAnsi="Segoe UI" w:cs="Segoe UI"/>
          <w:sz w:val="24"/>
          <w:szCs w:val="24"/>
        </w:rPr>
        <w:t>___</w:t>
      </w:r>
    </w:p>
    <w:p w14:paraId="7AAD7646" w14:textId="335AF23A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lastRenderedPageBreak/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7649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76490">
        <w:rPr>
          <w:rFonts w:ascii="Segoe UI" w:hAnsi="Segoe UI" w:cs="Segoe UI"/>
          <w:sz w:val="24"/>
          <w:szCs w:val="24"/>
        </w:rPr>
      </w:r>
      <w:r w:rsidRPr="00E76490">
        <w:rPr>
          <w:rFonts w:ascii="Segoe UI" w:hAnsi="Segoe UI" w:cs="Segoe UI"/>
          <w:sz w:val="24"/>
          <w:szCs w:val="24"/>
        </w:rPr>
        <w:fldChar w:fldCharType="end"/>
      </w:r>
      <w:r w:rsidRPr="00E76490">
        <w:rPr>
          <w:rFonts w:ascii="Segoe UI" w:hAnsi="Segoe UI" w:cs="Segoe UI"/>
          <w:sz w:val="24"/>
          <w:szCs w:val="24"/>
        </w:rPr>
        <w:t xml:space="preserve"> Другое __________________________</w:t>
      </w:r>
      <w:r>
        <w:rPr>
          <w:rFonts w:ascii="Segoe UI" w:hAnsi="Segoe UI" w:cs="Segoe UI"/>
          <w:sz w:val="24"/>
          <w:szCs w:val="24"/>
        </w:rPr>
        <w:t>________________________________________</w:t>
      </w:r>
      <w:r w:rsidRPr="00E76490">
        <w:rPr>
          <w:rFonts w:ascii="Segoe UI" w:hAnsi="Segoe UI" w:cs="Segoe UI"/>
          <w:sz w:val="24"/>
          <w:szCs w:val="24"/>
        </w:rPr>
        <w:t>__</w:t>
      </w:r>
      <w:r>
        <w:rPr>
          <w:rFonts w:ascii="Segoe UI" w:hAnsi="Segoe UI" w:cs="Segoe UI"/>
          <w:sz w:val="24"/>
          <w:szCs w:val="24"/>
        </w:rPr>
        <w:t>_______</w:t>
      </w:r>
    </w:p>
    <w:p w14:paraId="6B9F636C" w14:textId="30331936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___________________________________</w:t>
      </w:r>
      <w:r>
        <w:rPr>
          <w:rFonts w:ascii="Segoe UI" w:hAnsi="Segoe UI" w:cs="Segoe UI"/>
          <w:sz w:val="24"/>
          <w:szCs w:val="24"/>
        </w:rPr>
        <w:t>__________________________</w:t>
      </w:r>
      <w:r w:rsidRPr="00E76490">
        <w:rPr>
          <w:rFonts w:ascii="Segoe UI" w:hAnsi="Segoe UI" w:cs="Segoe UI"/>
          <w:sz w:val="24"/>
          <w:szCs w:val="24"/>
        </w:rPr>
        <w:t>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5CB61A26" w14:textId="77777777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 xml:space="preserve"> Сведения о проведении химических промывок УОО: </w:t>
      </w:r>
    </w:p>
    <w:p w14:paraId="5115FDA5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53B0749D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- периодичность: 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E76490">
        <w:rPr>
          <w:rFonts w:ascii="Segoe UI" w:hAnsi="Segoe UI" w:cs="Segoe UI"/>
          <w:sz w:val="24"/>
          <w:szCs w:val="24"/>
        </w:rPr>
        <w:t>______________</w:t>
      </w:r>
    </w:p>
    <w:p w14:paraId="3376846D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- виды промывок: ____________________________</w:t>
      </w:r>
      <w:r>
        <w:rPr>
          <w:rFonts w:ascii="Segoe UI" w:hAnsi="Segoe UI" w:cs="Segoe UI"/>
          <w:sz w:val="24"/>
          <w:szCs w:val="24"/>
        </w:rPr>
        <w:t>_______________________</w:t>
      </w:r>
      <w:r w:rsidRPr="00E76490">
        <w:rPr>
          <w:rFonts w:ascii="Segoe UI" w:hAnsi="Segoe UI" w:cs="Segoe UI"/>
          <w:sz w:val="24"/>
          <w:szCs w:val="24"/>
        </w:rPr>
        <w:t>_______</w:t>
      </w:r>
    </w:p>
    <w:p w14:paraId="64C317D2" w14:textId="77777777" w:rsidR="00336B4D" w:rsidRPr="00E76490" w:rsidRDefault="00336B4D" w:rsidP="00336B4D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</w:p>
    <w:p w14:paraId="2B75C568" w14:textId="25CACC5A" w:rsidR="00336B4D" w:rsidRPr="00E76490" w:rsidRDefault="00336B4D" w:rsidP="00336B4D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Pr="00E76490">
        <w:rPr>
          <w:rFonts w:ascii="Segoe UI" w:hAnsi="Segoe UI" w:cs="Segoe UI"/>
          <w:sz w:val="24"/>
          <w:szCs w:val="24"/>
        </w:rPr>
        <w:t>Имеющиеся проблемы и пожелания ________________________________</w:t>
      </w:r>
      <w:r>
        <w:rPr>
          <w:rFonts w:ascii="Segoe UI" w:hAnsi="Segoe UI" w:cs="Segoe UI"/>
          <w:sz w:val="24"/>
          <w:szCs w:val="24"/>
        </w:rPr>
        <w:t>_______________</w:t>
      </w:r>
    </w:p>
    <w:p w14:paraId="0983E6F2" w14:textId="700E4CFE" w:rsidR="00336B4D" w:rsidRPr="00E76490" w:rsidRDefault="00336B4D" w:rsidP="00336B4D">
      <w:pPr>
        <w:ind w:left="360"/>
        <w:rPr>
          <w:rFonts w:ascii="Segoe UI" w:hAnsi="Segoe UI" w:cs="Segoe UI"/>
          <w:sz w:val="24"/>
          <w:szCs w:val="24"/>
        </w:rPr>
      </w:pPr>
      <w:r w:rsidRPr="00E76490">
        <w:rPr>
          <w:rFonts w:ascii="Segoe UI" w:hAnsi="Segoe UI" w:cs="Segoe UI"/>
          <w:sz w:val="24"/>
          <w:szCs w:val="24"/>
        </w:rPr>
        <w:t>____________________________________________________________</w:t>
      </w:r>
      <w:r>
        <w:rPr>
          <w:rFonts w:ascii="Segoe UI" w:hAnsi="Segoe UI" w:cs="Segoe UI"/>
          <w:sz w:val="24"/>
          <w:szCs w:val="24"/>
        </w:rPr>
        <w:t>__</w:t>
      </w:r>
      <w:r w:rsidRPr="00E76490">
        <w:rPr>
          <w:rFonts w:ascii="Segoe UI" w:hAnsi="Segoe UI" w:cs="Segoe UI"/>
          <w:sz w:val="24"/>
          <w:szCs w:val="24"/>
        </w:rPr>
        <w:t>_____________________________________________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>
        <w:rPr>
          <w:rFonts w:ascii="Segoe UI" w:hAnsi="Segoe UI" w:cs="Segoe UI"/>
          <w:sz w:val="24"/>
          <w:szCs w:val="24"/>
        </w:rPr>
        <w:t>____________________________________________________________</w:t>
      </w:r>
      <w:r>
        <w:rPr>
          <w:rFonts w:ascii="Segoe UI" w:hAnsi="Segoe UI" w:cs="Segoe UI"/>
          <w:sz w:val="24"/>
          <w:szCs w:val="24"/>
        </w:rPr>
        <w:t>_____</w:t>
      </w:r>
      <w:r w:rsidRPr="00E76490">
        <w:rPr>
          <w:rFonts w:ascii="Segoe UI" w:hAnsi="Segoe UI" w:cs="Segoe UI"/>
          <w:sz w:val="24"/>
          <w:szCs w:val="24"/>
        </w:rPr>
        <w:t>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</w:t>
      </w:r>
      <w:bookmarkStart w:id="9" w:name="_GoBack"/>
      <w:bookmarkEnd w:id="9"/>
    </w:p>
    <w:p w14:paraId="243F8132" w14:textId="77777777" w:rsidR="00336B4D" w:rsidRDefault="00336B4D" w:rsidP="00336B4D">
      <w:pPr>
        <w:jc w:val="center"/>
        <w:rPr>
          <w:rFonts w:ascii="Segoe UI" w:hAnsi="Segoe UI" w:cs="Segoe UI"/>
          <w:b/>
          <w:sz w:val="24"/>
          <w:szCs w:val="24"/>
        </w:rPr>
      </w:pPr>
      <w:r w:rsidRPr="00E76490">
        <w:rPr>
          <w:rFonts w:ascii="Segoe UI" w:hAnsi="Segoe UI" w:cs="Segoe UI"/>
          <w:b/>
          <w:sz w:val="24"/>
          <w:szCs w:val="24"/>
        </w:rPr>
        <w:t xml:space="preserve">Просьба заполненный опросный лист направлять по факсу +7(727) 292-80-01 или </w:t>
      </w:r>
    </w:p>
    <w:p w14:paraId="334C263E" w14:textId="77777777" w:rsidR="00336B4D" w:rsidRPr="00E76490" w:rsidRDefault="00336B4D" w:rsidP="00336B4D">
      <w:pPr>
        <w:jc w:val="center"/>
        <w:rPr>
          <w:rFonts w:ascii="Segoe UI" w:hAnsi="Segoe UI" w:cs="Segoe UI"/>
          <w:b/>
          <w:sz w:val="24"/>
          <w:szCs w:val="24"/>
        </w:rPr>
      </w:pPr>
      <w:r w:rsidRPr="00E76490">
        <w:rPr>
          <w:rFonts w:ascii="Segoe UI" w:hAnsi="Segoe UI" w:cs="Segoe UI"/>
          <w:b/>
          <w:sz w:val="24"/>
          <w:szCs w:val="24"/>
        </w:rPr>
        <w:t xml:space="preserve">на электронный адрес: </w:t>
      </w:r>
      <w:r w:rsidRPr="00E76490">
        <w:rPr>
          <w:rFonts w:ascii="Segoe UI" w:hAnsi="Segoe UI" w:cs="Segoe UI"/>
          <w:b/>
          <w:sz w:val="24"/>
          <w:szCs w:val="24"/>
          <w:lang w:val="en-US"/>
        </w:rPr>
        <w:t>info</w:t>
      </w:r>
      <w:r w:rsidRPr="00E76490">
        <w:rPr>
          <w:rFonts w:ascii="Segoe UI" w:hAnsi="Segoe UI" w:cs="Segoe UI"/>
          <w:b/>
          <w:sz w:val="24"/>
          <w:szCs w:val="24"/>
        </w:rPr>
        <w:t>@</w:t>
      </w:r>
      <w:r w:rsidRPr="00E76490">
        <w:rPr>
          <w:rFonts w:ascii="Segoe UI" w:hAnsi="Segoe UI" w:cs="Segoe UI"/>
          <w:b/>
          <w:sz w:val="24"/>
          <w:szCs w:val="24"/>
          <w:lang w:val="en-US"/>
        </w:rPr>
        <w:t>waterservice</w:t>
      </w:r>
      <w:r w:rsidRPr="00E76490">
        <w:rPr>
          <w:rFonts w:ascii="Segoe UI" w:hAnsi="Segoe UI" w:cs="Segoe UI"/>
          <w:b/>
          <w:sz w:val="24"/>
          <w:szCs w:val="24"/>
        </w:rPr>
        <w:t>.</w:t>
      </w:r>
      <w:r w:rsidRPr="00E76490">
        <w:rPr>
          <w:rFonts w:ascii="Segoe UI" w:hAnsi="Segoe UI" w:cs="Segoe UI"/>
          <w:b/>
          <w:sz w:val="24"/>
          <w:szCs w:val="24"/>
          <w:lang w:val="en-US"/>
        </w:rPr>
        <w:t>kz</w:t>
      </w:r>
      <w:r w:rsidRPr="00E76490">
        <w:rPr>
          <w:rFonts w:ascii="Segoe UI" w:hAnsi="Segoe UI" w:cs="Segoe UI"/>
          <w:b/>
          <w:sz w:val="24"/>
          <w:szCs w:val="24"/>
        </w:rPr>
        <w:t>.</w:t>
      </w:r>
    </w:p>
    <w:p w14:paraId="0B63F284" w14:textId="77777777" w:rsidR="00336B4D" w:rsidRPr="00E76490" w:rsidRDefault="00336B4D" w:rsidP="00336B4D">
      <w:pPr>
        <w:rPr>
          <w:rFonts w:ascii="Segoe UI" w:hAnsi="Segoe UI" w:cs="Segoe UI"/>
          <w:b/>
          <w:sz w:val="24"/>
          <w:szCs w:val="24"/>
        </w:rPr>
      </w:pPr>
      <w:r w:rsidRPr="00E76490">
        <w:rPr>
          <w:rFonts w:ascii="Segoe UI" w:hAnsi="Segoe UI" w:cs="Segoe UI"/>
          <w:b/>
          <w:sz w:val="24"/>
          <w:szCs w:val="24"/>
        </w:rPr>
        <w:t>Благодарим!</w:t>
      </w:r>
    </w:p>
    <w:p w14:paraId="46BE4EAA" w14:textId="77777777" w:rsidR="00DA1238" w:rsidRDefault="00DA1238" w:rsidP="002C1021">
      <w:pPr>
        <w:ind w:right="283"/>
      </w:pPr>
    </w:p>
    <w:p w14:paraId="3B70CB4E" w14:textId="77777777" w:rsidR="00084F48" w:rsidRPr="009A2304" w:rsidRDefault="00084F48" w:rsidP="000B416B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60" w:line="312" w:lineRule="auto"/>
        <w:ind w:firstLine="851"/>
        <w:jc w:val="both"/>
        <w:rPr>
          <w:rFonts w:ascii="Arial" w:hAnsi="Arial" w:cs="Arial"/>
          <w:b/>
          <w:u w:color="000000"/>
          <w:lang w:val="ru-RU"/>
        </w:rPr>
      </w:pPr>
    </w:p>
    <w:p w14:paraId="71343551" w14:textId="77777777" w:rsidR="002C1021" w:rsidRPr="009A2304" w:rsidRDefault="002C1021" w:rsidP="000B416B">
      <w:pPr>
        <w:widowControl w:val="0"/>
        <w:spacing w:after="0"/>
        <w:ind w:left="566"/>
        <w:rPr>
          <w:rFonts w:ascii="Arial" w:hAnsi="Arial" w:cs="Arial"/>
          <w:b/>
          <w:u w:color="0052A8"/>
        </w:rPr>
      </w:pPr>
    </w:p>
    <w:p w14:paraId="7AEE574A" w14:textId="77777777" w:rsidR="002C1021" w:rsidRPr="009A2304" w:rsidRDefault="002C1021" w:rsidP="000B416B">
      <w:pPr>
        <w:widowControl w:val="0"/>
        <w:spacing w:after="0"/>
        <w:ind w:left="566"/>
        <w:rPr>
          <w:rFonts w:ascii="Arial" w:hAnsi="Arial" w:cs="Arial"/>
          <w:b/>
          <w:u w:color="0052A8"/>
        </w:rPr>
      </w:pPr>
    </w:p>
    <w:p w14:paraId="24979D42" w14:textId="77777777" w:rsidR="00084F48" w:rsidRPr="009A2304" w:rsidRDefault="002C1021" w:rsidP="00084F48">
      <w:pPr>
        <w:widowControl w:val="0"/>
        <w:spacing w:after="0" w:line="240" w:lineRule="auto"/>
        <w:jc w:val="left"/>
        <w:rPr>
          <w:rFonts w:ascii="Arial" w:hAnsi="Arial" w:cs="Arial"/>
          <w:b/>
          <w:u w:color="000000"/>
        </w:rPr>
      </w:pPr>
      <w:r w:rsidRPr="009A2304">
        <w:rPr>
          <w:rFonts w:ascii="Arial" w:hAnsi="Arial" w:cs="Arial"/>
          <w:b/>
          <w:u w:color="0052A8"/>
        </w:rPr>
        <w:t xml:space="preserve"> </w:t>
      </w:r>
    </w:p>
    <w:p w14:paraId="6778ABB1" w14:textId="77777777" w:rsidR="002C1021" w:rsidRPr="009A2304" w:rsidRDefault="002C1021" w:rsidP="000B416B">
      <w:pPr>
        <w:widowControl w:val="0"/>
        <w:spacing w:after="0" w:line="240" w:lineRule="auto"/>
        <w:ind w:firstLine="540"/>
        <w:rPr>
          <w:rFonts w:ascii="Arial" w:hAnsi="Arial" w:cs="Arial"/>
          <w:b/>
          <w:u w:color="0052A8"/>
        </w:rPr>
      </w:pPr>
    </w:p>
    <w:p w14:paraId="1B5F806B" w14:textId="77777777" w:rsidR="002C1021" w:rsidRPr="009A2304" w:rsidRDefault="002C1021" w:rsidP="000B416B">
      <w:pPr>
        <w:widowControl w:val="0"/>
        <w:spacing w:after="0" w:line="240" w:lineRule="auto"/>
        <w:rPr>
          <w:rFonts w:ascii="Arial" w:hAnsi="Arial" w:cs="Arial"/>
          <w:b/>
          <w:u w:color="0052A8"/>
        </w:rPr>
      </w:pPr>
    </w:p>
    <w:p w14:paraId="39CE378D" w14:textId="77777777" w:rsidR="002C1021" w:rsidRPr="009A2304" w:rsidRDefault="002C1021" w:rsidP="000B416B">
      <w:pPr>
        <w:widowControl w:val="0"/>
        <w:spacing w:after="0"/>
        <w:ind w:left="566"/>
        <w:rPr>
          <w:rFonts w:ascii="Arial" w:hAnsi="Arial" w:cs="Arial"/>
          <w:b/>
          <w:u w:color="0052A8"/>
        </w:rPr>
      </w:pPr>
    </w:p>
    <w:p w14:paraId="3735FC48" w14:textId="77777777" w:rsidR="002C1021" w:rsidRPr="009A2304" w:rsidRDefault="002C1021" w:rsidP="000B416B">
      <w:pPr>
        <w:widowControl w:val="0"/>
        <w:spacing w:after="0"/>
        <w:ind w:left="566"/>
        <w:rPr>
          <w:rFonts w:ascii="Arial" w:hAnsi="Arial" w:cs="Arial"/>
          <w:b/>
          <w:u w:color="0052A8"/>
        </w:rPr>
      </w:pPr>
    </w:p>
    <w:p w14:paraId="2D1C2AC0" w14:textId="77777777" w:rsidR="002C1021" w:rsidRDefault="002C1021" w:rsidP="000B416B">
      <w:pPr>
        <w:widowControl w:val="0"/>
        <w:spacing w:after="0"/>
        <w:rPr>
          <w:rFonts w:ascii="Arial" w:hAnsi="Arial" w:cs="Arial"/>
        </w:rPr>
      </w:pPr>
    </w:p>
    <w:p w14:paraId="2CA0E45D" w14:textId="77777777" w:rsidR="002C1021" w:rsidRDefault="002C1021" w:rsidP="000B416B">
      <w:pPr>
        <w:widowControl w:val="0"/>
        <w:spacing w:after="0"/>
        <w:rPr>
          <w:rFonts w:ascii="Arial" w:hAnsi="Arial" w:cs="Arial"/>
        </w:rPr>
      </w:pPr>
    </w:p>
    <w:p w14:paraId="33658ABE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59887563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630C330D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660F5CA0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76615D55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104685B6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798202A6" w14:textId="77777777" w:rsidR="000B416B" w:rsidRDefault="000B416B" w:rsidP="000B416B">
      <w:pPr>
        <w:widowControl w:val="0"/>
        <w:spacing w:after="0"/>
        <w:rPr>
          <w:rFonts w:ascii="Arial" w:hAnsi="Arial" w:cs="Arial"/>
        </w:rPr>
      </w:pPr>
    </w:p>
    <w:p w14:paraId="36576D43" w14:textId="77777777" w:rsidR="00CD74B0" w:rsidRDefault="00CD74B0" w:rsidP="000B416B">
      <w:pPr>
        <w:widowControl w:val="0"/>
        <w:spacing w:after="0"/>
        <w:rPr>
          <w:rFonts w:ascii="Arial" w:hAnsi="Arial" w:cs="Arial"/>
        </w:rPr>
      </w:pPr>
    </w:p>
    <w:p w14:paraId="53077610" w14:textId="77777777" w:rsidR="00CD74B0" w:rsidRDefault="00CD74B0" w:rsidP="000B416B">
      <w:pPr>
        <w:widowControl w:val="0"/>
        <w:spacing w:after="0"/>
        <w:rPr>
          <w:rFonts w:ascii="Arial" w:hAnsi="Arial" w:cs="Arial"/>
        </w:rPr>
      </w:pPr>
    </w:p>
    <w:p w14:paraId="604922AC" w14:textId="77777777" w:rsidR="00CD74B0" w:rsidRDefault="00CD74B0" w:rsidP="000B416B">
      <w:pPr>
        <w:widowControl w:val="0"/>
        <w:spacing w:after="0"/>
        <w:rPr>
          <w:rFonts w:ascii="Arial" w:hAnsi="Arial" w:cs="Arial"/>
        </w:rPr>
      </w:pPr>
    </w:p>
    <w:p w14:paraId="70C3F8AC" w14:textId="77777777" w:rsidR="00CD74B0" w:rsidRDefault="00CD74B0" w:rsidP="000B416B">
      <w:pPr>
        <w:widowControl w:val="0"/>
        <w:spacing w:after="0"/>
        <w:rPr>
          <w:rFonts w:ascii="Arial" w:hAnsi="Arial" w:cs="Arial"/>
        </w:rPr>
      </w:pPr>
    </w:p>
    <w:sectPr w:rsidR="00CD74B0" w:rsidSect="00E40073">
      <w:footerReference w:type="default" r:id="rId8"/>
      <w:headerReference w:type="first" r:id="rId9"/>
      <w:footerReference w:type="first" r:id="rId10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FB45" w14:textId="77777777" w:rsidR="00DC49C2" w:rsidRDefault="00DC49C2" w:rsidP="00DA1238">
      <w:pPr>
        <w:spacing w:after="0" w:line="240" w:lineRule="auto"/>
      </w:pPr>
      <w:r>
        <w:separator/>
      </w:r>
    </w:p>
  </w:endnote>
  <w:endnote w:type="continuationSeparator" w:id="0">
    <w:p w14:paraId="60B14A8E" w14:textId="77777777" w:rsidR="00DC49C2" w:rsidRDefault="00DC49C2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65CDDC77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6B4D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336B4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65CDDC77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336B4D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336B4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1623E392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6B4D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336B4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1623E392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336B4D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336B4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5638" w14:textId="77777777" w:rsidR="00DC49C2" w:rsidRDefault="00DC49C2" w:rsidP="00DA1238">
      <w:pPr>
        <w:spacing w:after="0" w:line="240" w:lineRule="auto"/>
      </w:pPr>
      <w:r>
        <w:separator/>
      </w:r>
    </w:p>
  </w:footnote>
  <w:footnote w:type="continuationSeparator" w:id="0">
    <w:p w14:paraId="5F3341E4" w14:textId="77777777" w:rsidR="00DC49C2" w:rsidRDefault="00DC49C2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hybridMultilevel"/>
    <w:tmpl w:val="6EDC772C"/>
    <w:lvl w:ilvl="0" w:tplc="46582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124C3A"/>
    <w:rsid w:val="00150EA5"/>
    <w:rsid w:val="00191A33"/>
    <w:rsid w:val="001D4C54"/>
    <w:rsid w:val="00242908"/>
    <w:rsid w:val="002C1021"/>
    <w:rsid w:val="00336B4D"/>
    <w:rsid w:val="003C1303"/>
    <w:rsid w:val="003D0EA1"/>
    <w:rsid w:val="003D3BAE"/>
    <w:rsid w:val="004913C8"/>
    <w:rsid w:val="007666ED"/>
    <w:rsid w:val="00785A91"/>
    <w:rsid w:val="00826852"/>
    <w:rsid w:val="008E57A8"/>
    <w:rsid w:val="009A2304"/>
    <w:rsid w:val="009C6280"/>
    <w:rsid w:val="00B503B7"/>
    <w:rsid w:val="00B73E01"/>
    <w:rsid w:val="00BA3E81"/>
    <w:rsid w:val="00BD6EF0"/>
    <w:rsid w:val="00CA10A6"/>
    <w:rsid w:val="00CD74B0"/>
    <w:rsid w:val="00D6765E"/>
    <w:rsid w:val="00D7171F"/>
    <w:rsid w:val="00D8325D"/>
    <w:rsid w:val="00DA1238"/>
    <w:rsid w:val="00DB16F3"/>
    <w:rsid w:val="00DC49C2"/>
    <w:rsid w:val="00DD74DF"/>
    <w:rsid w:val="00DE0442"/>
    <w:rsid w:val="00E40073"/>
    <w:rsid w:val="00EA0611"/>
    <w:rsid w:val="00EA3770"/>
    <w:rsid w:val="00ED0C97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336B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336B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2019-05-03T08:45:00Z</dcterms:created>
  <dcterms:modified xsi:type="dcterms:W3CDTF">2019-05-03T08:45:00Z</dcterms:modified>
</cp:coreProperties>
</file>